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F8F" w:rsidRDefault="007F4F8F" w:rsidP="007F4F8F">
      <w:pPr>
        <w:spacing w:line="240" w:lineRule="auto"/>
        <w:contextualSpacing/>
        <w:jc w:val="center"/>
      </w:pPr>
      <w:bookmarkStart w:id="0" w:name="_GoBack"/>
      <w:bookmarkEnd w:id="0"/>
      <w:r>
        <w:t xml:space="preserve">IN THE </w:t>
      </w:r>
      <w:r w:rsidR="00B34176">
        <w:t xml:space="preserve">CIRCUIT </w:t>
      </w:r>
      <w:r>
        <w:t>COURT OF THE THIRTEENTH JUDICIAL CIRCUIT</w:t>
      </w:r>
    </w:p>
    <w:p w:rsidR="007F4F8F" w:rsidRDefault="007F4F8F" w:rsidP="007F4F8F">
      <w:pPr>
        <w:spacing w:line="240" w:lineRule="auto"/>
        <w:contextualSpacing/>
        <w:jc w:val="center"/>
      </w:pPr>
      <w:r>
        <w:t xml:space="preserve">HILLSBOROUGH COUNTY, </w:t>
      </w:r>
      <w:r w:rsidR="00A105E9">
        <w:t>F</w:t>
      </w:r>
      <w:r>
        <w:t>LORIDA</w:t>
      </w:r>
    </w:p>
    <w:p w:rsidR="007F4F8F" w:rsidRDefault="009D0FB7" w:rsidP="007F4F8F">
      <w:pPr>
        <w:spacing w:line="240" w:lineRule="auto"/>
        <w:contextualSpacing/>
        <w:jc w:val="center"/>
      </w:pPr>
      <w:r>
        <w:t xml:space="preserve">CRIMINAL JUSTICE </w:t>
      </w:r>
      <w:r w:rsidR="007F4F8F">
        <w:t>DIVISION</w:t>
      </w:r>
    </w:p>
    <w:p w:rsidR="007F4F8F" w:rsidRDefault="007F4F8F" w:rsidP="007F4F8F">
      <w:pPr>
        <w:spacing w:line="240" w:lineRule="auto"/>
        <w:contextualSpacing/>
      </w:pPr>
    </w:p>
    <w:p w:rsidR="009D0FB7" w:rsidRDefault="009D0FB7" w:rsidP="009D0FB7">
      <w:pPr>
        <w:tabs>
          <w:tab w:val="left" w:pos="720"/>
          <w:tab w:val="left" w:pos="6480"/>
          <w:tab w:val="left" w:pos="7560"/>
        </w:tabs>
        <w:spacing w:line="240" w:lineRule="auto"/>
        <w:ind w:right="4320"/>
        <w:contextualSpacing/>
      </w:pPr>
      <w:r>
        <w:t>STATE OF FLORIDA</w:t>
      </w:r>
      <w:r w:rsidR="007423DB">
        <w:t>,</w:t>
      </w:r>
    </w:p>
    <w:p w:rsidR="009D0FB7" w:rsidRDefault="009D0FB7" w:rsidP="009D0FB7">
      <w:pPr>
        <w:tabs>
          <w:tab w:val="left" w:pos="720"/>
          <w:tab w:val="left" w:pos="6480"/>
          <w:tab w:val="left" w:pos="7560"/>
        </w:tabs>
        <w:spacing w:line="240" w:lineRule="auto"/>
        <w:ind w:right="4320"/>
        <w:contextualSpacing/>
      </w:pPr>
    </w:p>
    <w:p w:rsidR="009D0FB7" w:rsidRDefault="009D0FB7" w:rsidP="009D0FB7">
      <w:pPr>
        <w:tabs>
          <w:tab w:val="left" w:pos="720"/>
          <w:tab w:val="left" w:pos="6480"/>
          <w:tab w:val="left" w:pos="7560"/>
        </w:tabs>
        <w:spacing w:line="240" w:lineRule="auto"/>
        <w:ind w:right="4320"/>
        <w:contextualSpacing/>
      </w:pPr>
      <w:r>
        <w:t>v.</w:t>
      </w:r>
      <w:r>
        <w:tab/>
      </w:r>
      <w:r>
        <w:tab/>
        <w:t xml:space="preserve">CASE NO.: </w:t>
      </w:r>
      <w:r w:rsidR="00457F3C">
        <w:t xml:space="preserve"> </w:t>
      </w:r>
    </w:p>
    <w:p w:rsidR="009D0FB7" w:rsidRDefault="00457F3C" w:rsidP="009D0FB7">
      <w:pPr>
        <w:tabs>
          <w:tab w:val="left" w:pos="720"/>
          <w:tab w:val="left" w:pos="6480"/>
          <w:tab w:val="left" w:pos="7560"/>
        </w:tabs>
        <w:spacing w:line="240" w:lineRule="auto"/>
        <w:ind w:right="4320"/>
        <w:contextualSpacing/>
      </w:pPr>
      <w:r>
        <w:tab/>
      </w:r>
      <w:r>
        <w:tab/>
      </w:r>
      <w:proofErr w:type="gramStart"/>
      <w:r>
        <w:t>DIVISION  “</w:t>
      </w:r>
      <w:proofErr w:type="gramEnd"/>
      <w:r>
        <w:t>Y”</w:t>
      </w:r>
    </w:p>
    <w:p w:rsidR="007F4F8F" w:rsidRDefault="00001EB8" w:rsidP="009D0FB7">
      <w:pPr>
        <w:tabs>
          <w:tab w:val="left" w:pos="720"/>
          <w:tab w:val="left" w:pos="6480"/>
          <w:tab w:val="left" w:pos="7560"/>
        </w:tabs>
        <w:spacing w:line="240" w:lineRule="auto"/>
        <w:ind w:right="4320"/>
        <w:contextualSpacing/>
      </w:pPr>
      <w:r>
        <w:t>___</w:t>
      </w:r>
      <w:r w:rsidR="007F4F8F">
        <w:t>,</w:t>
      </w:r>
    </w:p>
    <w:p w:rsidR="007F4F8F" w:rsidRDefault="007F4F8F" w:rsidP="007F4F8F">
      <w:pPr>
        <w:tabs>
          <w:tab w:val="left" w:pos="720"/>
          <w:tab w:val="left" w:pos="6480"/>
          <w:tab w:val="left" w:pos="7560"/>
        </w:tabs>
        <w:spacing w:line="240" w:lineRule="auto"/>
        <w:contextualSpacing/>
      </w:pPr>
    </w:p>
    <w:p w:rsidR="007F4F8F" w:rsidRDefault="007F4F8F" w:rsidP="007F4F8F">
      <w:pPr>
        <w:tabs>
          <w:tab w:val="left" w:pos="720"/>
          <w:tab w:val="left" w:pos="6480"/>
          <w:tab w:val="left" w:pos="7560"/>
        </w:tabs>
        <w:spacing w:line="240" w:lineRule="auto"/>
        <w:contextualSpacing/>
      </w:pPr>
      <w:r>
        <w:tab/>
        <w:t>Defendant.</w:t>
      </w:r>
    </w:p>
    <w:p w:rsidR="007F4F8F" w:rsidRDefault="007F4F8F" w:rsidP="007F4F8F">
      <w:pPr>
        <w:tabs>
          <w:tab w:val="left" w:pos="5040"/>
          <w:tab w:val="left" w:pos="6480"/>
          <w:tab w:val="left" w:pos="7560"/>
        </w:tabs>
        <w:spacing w:line="240" w:lineRule="auto"/>
        <w:contextualSpacing/>
      </w:pPr>
      <w:r>
        <w:rPr>
          <w:u w:val="single"/>
        </w:rPr>
        <w:t xml:space="preserve"> </w:t>
      </w:r>
      <w:r>
        <w:rPr>
          <w:u w:val="single"/>
        </w:rPr>
        <w:tab/>
      </w:r>
      <w:r>
        <w:t>/</w:t>
      </w:r>
    </w:p>
    <w:p w:rsidR="007F4F8F" w:rsidRDefault="007F4F8F" w:rsidP="00407074">
      <w:pPr>
        <w:spacing w:after="0" w:line="240" w:lineRule="auto"/>
        <w:contextualSpacing/>
      </w:pPr>
    </w:p>
    <w:p w:rsidR="00B719AC" w:rsidRPr="007F4F8F" w:rsidRDefault="009D70F8" w:rsidP="00407074">
      <w:pPr>
        <w:spacing w:after="0" w:line="240" w:lineRule="auto"/>
        <w:contextualSpacing/>
        <w:jc w:val="center"/>
        <w:rPr>
          <w:b/>
          <w:caps/>
          <w:u w:val="single"/>
        </w:rPr>
      </w:pPr>
      <w:r>
        <w:rPr>
          <w:b/>
          <w:caps/>
          <w:u w:val="single"/>
        </w:rPr>
        <w:t xml:space="preserve">stipulated </w:t>
      </w:r>
      <w:r w:rsidR="007F4F8F" w:rsidRPr="007F4F8F">
        <w:rPr>
          <w:b/>
          <w:caps/>
          <w:u w:val="single"/>
        </w:rPr>
        <w:t>ORDER</w:t>
      </w:r>
      <w:r w:rsidR="00906B03">
        <w:rPr>
          <w:b/>
          <w:caps/>
          <w:u w:val="single"/>
        </w:rPr>
        <w:t xml:space="preserve"> GRANTING </w:t>
      </w:r>
      <w:r w:rsidR="00407074">
        <w:rPr>
          <w:b/>
          <w:caps/>
          <w:u w:val="single"/>
        </w:rPr>
        <w:t>defendant’s</w:t>
      </w:r>
    </w:p>
    <w:p w:rsidR="007F4F8F" w:rsidRPr="007F4F8F" w:rsidRDefault="00407074" w:rsidP="00407074">
      <w:pPr>
        <w:spacing w:after="0" w:line="240" w:lineRule="auto"/>
        <w:contextualSpacing/>
        <w:jc w:val="center"/>
        <w:rPr>
          <w:b/>
          <w:caps/>
          <w:u w:val="single"/>
        </w:rPr>
      </w:pPr>
      <w:r w:rsidRPr="00407074">
        <w:rPr>
          <w:b/>
          <w:caps/>
          <w:u w:val="single"/>
        </w:rPr>
        <w:t>RELEASE ON DEFENDANT’S OWN RECOGNIZANCE</w:t>
      </w:r>
    </w:p>
    <w:p w:rsidR="007F4F8F" w:rsidRDefault="007F4F8F" w:rsidP="0006308A">
      <w:pPr>
        <w:spacing w:after="0" w:line="240" w:lineRule="auto"/>
        <w:contextualSpacing/>
        <w:jc w:val="both"/>
      </w:pPr>
    </w:p>
    <w:p w:rsidR="007F4F8F" w:rsidRDefault="007F4F8F" w:rsidP="0006308A">
      <w:pPr>
        <w:spacing w:after="0" w:line="240" w:lineRule="auto"/>
        <w:ind w:firstLine="720"/>
        <w:jc w:val="both"/>
      </w:pPr>
      <w:r w:rsidRPr="00906B03">
        <w:t>THIS CASE</w:t>
      </w:r>
      <w:r>
        <w:t xml:space="preserve"> came before the Court </w:t>
      </w:r>
      <w:r w:rsidR="0027207C">
        <w:t xml:space="preserve">without hearing </w:t>
      </w:r>
      <w:r>
        <w:t xml:space="preserve">on the </w:t>
      </w:r>
      <w:r w:rsidR="009D70F8">
        <w:t xml:space="preserve">stipulation of the parties, specifically, Eva Galeano, Assistant State Attorney, and </w:t>
      </w:r>
      <w:r w:rsidR="00D22F4D">
        <w:t>___</w:t>
      </w:r>
      <w:r w:rsidR="009D70F8">
        <w:t xml:space="preserve">, for the Defendant, </w:t>
      </w:r>
      <w:r w:rsidR="007B63BA">
        <w:t>__</w:t>
      </w:r>
      <w:r w:rsidR="00D22F4D">
        <w:t>_ (“Defendant”)</w:t>
      </w:r>
      <w:r w:rsidR="009D70F8">
        <w:t xml:space="preserve">, to be released on </w:t>
      </w:r>
      <w:r w:rsidR="00D22F4D">
        <w:t xml:space="preserve">Defendant’s </w:t>
      </w:r>
      <w:r w:rsidR="009D70F8">
        <w:t xml:space="preserve">own </w:t>
      </w:r>
      <w:r w:rsidR="00727BD6">
        <w:t>recognizance.</w:t>
      </w:r>
      <w:r w:rsidR="009D70F8">
        <w:t xml:space="preserve">  Based on the parties’ stipulation, it is </w:t>
      </w:r>
      <w:r w:rsidR="00AA0BA3" w:rsidRPr="000B5BA4">
        <w:rPr>
          <w:b/>
        </w:rPr>
        <w:t>ORDERED</w:t>
      </w:r>
      <w:r w:rsidR="00AA0BA3">
        <w:t xml:space="preserve"> as follows:</w:t>
      </w:r>
    </w:p>
    <w:p w:rsidR="00D22F4D" w:rsidRDefault="00D22F4D" w:rsidP="0006308A">
      <w:pPr>
        <w:spacing w:after="0" w:line="240" w:lineRule="auto"/>
        <w:ind w:firstLine="720"/>
        <w:jc w:val="both"/>
      </w:pPr>
    </w:p>
    <w:p w:rsidR="00AD47A8" w:rsidRDefault="00AD47A8" w:rsidP="0006308A">
      <w:pPr>
        <w:pStyle w:val="ListParagraph"/>
        <w:numPr>
          <w:ilvl w:val="0"/>
          <w:numId w:val="1"/>
        </w:numPr>
        <w:spacing w:after="0" w:line="240" w:lineRule="auto"/>
        <w:ind w:left="-90" w:firstLine="810"/>
        <w:jc w:val="both"/>
      </w:pPr>
      <w:r>
        <w:t xml:space="preserve">Defendant </w:t>
      </w:r>
      <w:r w:rsidR="007B63BA">
        <w:t xml:space="preserve">hereby </w:t>
      </w:r>
      <w:r>
        <w:t xml:space="preserve">is RELEASED on </w:t>
      </w:r>
      <w:r w:rsidR="007B63BA">
        <w:t>Defendant’s</w:t>
      </w:r>
      <w:r>
        <w:t xml:space="preserve"> OWN RECOGNIZANCE from the Hillsborough County Jail.</w:t>
      </w:r>
    </w:p>
    <w:p w:rsidR="00AD47A8" w:rsidRDefault="00AD47A8" w:rsidP="0006308A">
      <w:pPr>
        <w:pStyle w:val="ListParagraph"/>
        <w:spacing w:after="0" w:line="240" w:lineRule="auto"/>
        <w:ind w:left="1080"/>
        <w:jc w:val="both"/>
      </w:pPr>
    </w:p>
    <w:p w:rsidR="0097708D" w:rsidRDefault="008B3111" w:rsidP="0006308A">
      <w:pPr>
        <w:pStyle w:val="ListParagraph"/>
        <w:numPr>
          <w:ilvl w:val="0"/>
          <w:numId w:val="1"/>
        </w:numPr>
        <w:spacing w:after="0" w:line="240" w:lineRule="auto"/>
        <w:ind w:left="-90" w:firstLine="810"/>
        <w:jc w:val="both"/>
      </w:pPr>
      <w:r>
        <w:t>Defendant shall</w:t>
      </w:r>
      <w:r w:rsidR="009D70F8">
        <w:t xml:space="preserve"> </w:t>
      </w:r>
      <w:r>
        <w:t>appear for a</w:t>
      </w:r>
      <w:r w:rsidR="00550CF1">
        <w:t>n arraignment/</w:t>
      </w:r>
      <w:r>
        <w:t xml:space="preserve">disposition hearing before the Honorable </w:t>
      </w:r>
      <w:r w:rsidR="009D70F8">
        <w:t xml:space="preserve">____, </w:t>
      </w:r>
      <w:r>
        <w:t xml:space="preserve">Division </w:t>
      </w:r>
      <w:r w:rsidR="009D70F8">
        <w:t>__</w:t>
      </w:r>
      <w:r>
        <w:t xml:space="preserve">, </w:t>
      </w:r>
      <w:r w:rsidR="0097708D">
        <w:t>at the George Edgecomb Courthouse, 800 East Twiggs Street, Tampa, Florida 33602, Courtroom __ (South Annex)</w:t>
      </w:r>
      <w:r w:rsidR="00E26241">
        <w:t xml:space="preserve">, </w:t>
      </w:r>
      <w:r w:rsidR="00E26241" w:rsidRPr="00AD47A8">
        <w:rPr>
          <w:b/>
        </w:rPr>
        <w:t>on ______, 20__, at ___:___ a.m./p.m.</w:t>
      </w:r>
      <w:r w:rsidR="00AD47A8">
        <w:t xml:space="preserve">  If Defendant fails to appear, a warrant will be issued for Defendant’s arrest.</w:t>
      </w:r>
    </w:p>
    <w:p w:rsidR="00642DAA" w:rsidRDefault="00642DAA" w:rsidP="00642DAA">
      <w:pPr>
        <w:pStyle w:val="ListParagraph"/>
      </w:pPr>
    </w:p>
    <w:p w:rsidR="00642DAA" w:rsidRDefault="00642DAA" w:rsidP="00642DAA">
      <w:pPr>
        <w:pStyle w:val="ListParagraph"/>
        <w:numPr>
          <w:ilvl w:val="0"/>
          <w:numId w:val="1"/>
        </w:numPr>
        <w:spacing w:after="0" w:line="240" w:lineRule="auto"/>
        <w:ind w:left="-90" w:firstLine="810"/>
        <w:jc w:val="both"/>
      </w:pPr>
      <w:r>
        <w:t xml:space="preserve">The hearing will be conducted by electronic means only and not in person.  The Court’s </w:t>
      </w:r>
      <w:proofErr w:type="spellStart"/>
      <w:r>
        <w:t>Zoom</w:t>
      </w:r>
      <w:r w:rsidRPr="007423DB">
        <w:rPr>
          <w:vertAlign w:val="superscript"/>
        </w:rPr>
        <w:t>TM</w:t>
      </w:r>
      <w:proofErr w:type="spellEnd"/>
      <w:r>
        <w:t xml:space="preserve"> link and meeting ID for this hearing are as follows:</w:t>
      </w:r>
    </w:p>
    <w:p w:rsidR="00642DAA" w:rsidRDefault="00642DAA" w:rsidP="00642DAA">
      <w:pPr>
        <w:pStyle w:val="ListParagraph"/>
      </w:pPr>
    </w:p>
    <w:p w:rsidR="00642DAA" w:rsidRPr="007423DB" w:rsidRDefault="00642DAA" w:rsidP="007423DB">
      <w:pPr>
        <w:pStyle w:val="ListParagraph"/>
        <w:spacing w:after="0" w:line="240" w:lineRule="auto"/>
        <w:rPr>
          <w:b/>
        </w:rPr>
      </w:pPr>
      <w:r w:rsidRPr="007423DB">
        <w:rPr>
          <w:b/>
        </w:rPr>
        <w:t>ZOOM</w:t>
      </w:r>
      <w:r w:rsidRPr="007423DB">
        <w:rPr>
          <w:b/>
          <w:vertAlign w:val="superscript"/>
        </w:rPr>
        <w:t>TM</w:t>
      </w:r>
      <w:r w:rsidRPr="007423DB">
        <w:rPr>
          <w:b/>
        </w:rPr>
        <w:t xml:space="preserve"> VIRTUAL HEARING ROOM</w:t>
      </w:r>
    </w:p>
    <w:p w:rsidR="00642DAA" w:rsidRDefault="00642DAA" w:rsidP="007423DB">
      <w:pPr>
        <w:pStyle w:val="ListParagraph"/>
        <w:spacing w:after="0" w:line="240" w:lineRule="auto"/>
      </w:pPr>
      <w:r>
        <w:t>Meeting ID: 999 0248 6065</w:t>
      </w:r>
    </w:p>
    <w:p w:rsidR="00642DAA" w:rsidRDefault="00642DAA" w:rsidP="007423DB">
      <w:pPr>
        <w:pStyle w:val="ListParagraph"/>
        <w:spacing w:after="0" w:line="240" w:lineRule="auto"/>
      </w:pPr>
    </w:p>
    <w:p w:rsidR="00642DAA" w:rsidRDefault="00642DAA" w:rsidP="007423DB">
      <w:pPr>
        <w:pStyle w:val="ListParagraph"/>
        <w:spacing w:after="0" w:line="240" w:lineRule="auto"/>
      </w:pPr>
      <w:r>
        <w:t xml:space="preserve">Join </w:t>
      </w:r>
      <w:proofErr w:type="spellStart"/>
      <w:r>
        <w:t>Zoom</w:t>
      </w:r>
      <w:r w:rsidRPr="007423DB">
        <w:rPr>
          <w:vertAlign w:val="superscript"/>
        </w:rPr>
        <w:t>TM</w:t>
      </w:r>
      <w:proofErr w:type="spellEnd"/>
      <w:r>
        <w:t xml:space="preserve"> Hearing by Computer or Tablet</w:t>
      </w:r>
    </w:p>
    <w:p w:rsidR="00642DAA" w:rsidRDefault="00642DAA" w:rsidP="007423DB">
      <w:pPr>
        <w:pStyle w:val="ListParagraph"/>
        <w:spacing w:after="0" w:line="240" w:lineRule="auto"/>
      </w:pPr>
      <w:r>
        <w:t>https://zoom.us/j/99902486065</w:t>
      </w:r>
    </w:p>
    <w:p w:rsidR="00642DAA" w:rsidRDefault="00642DAA" w:rsidP="007423DB">
      <w:pPr>
        <w:pStyle w:val="ListParagraph"/>
        <w:spacing w:after="0" w:line="240" w:lineRule="auto"/>
      </w:pPr>
      <w:r>
        <w:t>Meeting ID: 999 0248 6065</w:t>
      </w:r>
    </w:p>
    <w:p w:rsidR="00642DAA" w:rsidRDefault="00642DAA" w:rsidP="007423DB">
      <w:pPr>
        <w:pStyle w:val="ListParagraph"/>
        <w:spacing w:after="0" w:line="240" w:lineRule="auto"/>
      </w:pPr>
    </w:p>
    <w:p w:rsidR="00642DAA" w:rsidRDefault="00642DAA" w:rsidP="007423DB">
      <w:pPr>
        <w:pStyle w:val="ListParagraph"/>
        <w:spacing w:after="0" w:line="240" w:lineRule="auto"/>
      </w:pPr>
      <w:r>
        <w:t xml:space="preserve">Join </w:t>
      </w:r>
      <w:proofErr w:type="spellStart"/>
      <w:r>
        <w:t>Zoom</w:t>
      </w:r>
      <w:r w:rsidRPr="007423DB">
        <w:rPr>
          <w:vertAlign w:val="superscript"/>
        </w:rPr>
        <w:t>TM</w:t>
      </w:r>
      <w:proofErr w:type="spellEnd"/>
      <w:r>
        <w:t xml:space="preserve"> Hearing by Cellphone or </w:t>
      </w:r>
      <w:proofErr w:type="spellStart"/>
      <w:r>
        <w:t>ZoomTM</w:t>
      </w:r>
      <w:proofErr w:type="spellEnd"/>
      <w:r>
        <w:t xml:space="preserve"> App</w:t>
      </w:r>
    </w:p>
    <w:p w:rsidR="00642DAA" w:rsidRDefault="00642DAA" w:rsidP="007423DB">
      <w:pPr>
        <w:pStyle w:val="ListParagraph"/>
        <w:spacing w:after="0" w:line="240" w:lineRule="auto"/>
      </w:pPr>
      <w:r>
        <w:t>(786) 635–1003</w:t>
      </w:r>
    </w:p>
    <w:p w:rsidR="00642DAA" w:rsidRDefault="00642DAA" w:rsidP="007423DB">
      <w:pPr>
        <w:pStyle w:val="ListParagraph"/>
        <w:spacing w:after="0" w:line="240" w:lineRule="auto"/>
      </w:pPr>
      <w:r>
        <w:t>Meeting ID: 999 0248 6065</w:t>
      </w:r>
    </w:p>
    <w:p w:rsidR="00642DAA" w:rsidRDefault="00642DAA" w:rsidP="007423DB">
      <w:pPr>
        <w:pStyle w:val="ListParagraph"/>
        <w:spacing w:after="0" w:line="240" w:lineRule="auto"/>
      </w:pPr>
    </w:p>
    <w:p w:rsidR="00642DAA" w:rsidRDefault="00642DAA" w:rsidP="007423DB">
      <w:pPr>
        <w:pStyle w:val="ListParagraph"/>
        <w:spacing w:after="0" w:line="240" w:lineRule="auto"/>
        <w:ind w:left="0" w:firstLine="720"/>
        <w:jc w:val="both"/>
      </w:pPr>
      <w:r>
        <w:t xml:space="preserve">The </w:t>
      </w:r>
      <w:proofErr w:type="spellStart"/>
      <w:r>
        <w:t>Zoom</w:t>
      </w:r>
      <w:r w:rsidRPr="007423DB">
        <w:rPr>
          <w:vertAlign w:val="superscript"/>
        </w:rPr>
        <w:t>TM</w:t>
      </w:r>
      <w:proofErr w:type="spellEnd"/>
      <w:r>
        <w:t xml:space="preserve"> App is available for free for iOS and Android devices, and it also may be accessed via desktop computer (with camera and microphone).  You do not need an account or have to pay a fee to use this service.  Please visit the </w:t>
      </w:r>
      <w:proofErr w:type="spellStart"/>
      <w:r>
        <w:t>Zoom</w:t>
      </w:r>
      <w:r w:rsidRPr="007423DB">
        <w:rPr>
          <w:vertAlign w:val="superscript"/>
        </w:rPr>
        <w:t>TM</w:t>
      </w:r>
      <w:proofErr w:type="spellEnd"/>
      <w:r>
        <w:t xml:space="preserve"> Help Center at https://support.zoom.us to familiarize yourself with the service.  If you do not have the ability to </w:t>
      </w:r>
      <w:r>
        <w:lastRenderedPageBreak/>
        <w:t>appear at the hearing virtually through a computer or device, you will need to contact the judicial assistant immediately at (813) 276-2433.</w:t>
      </w:r>
    </w:p>
    <w:p w:rsidR="0097708D" w:rsidRDefault="0097708D" w:rsidP="0006308A">
      <w:pPr>
        <w:pStyle w:val="ListParagraph"/>
        <w:spacing w:after="0" w:line="240" w:lineRule="auto"/>
        <w:ind w:left="1080"/>
        <w:jc w:val="both"/>
      </w:pPr>
    </w:p>
    <w:p w:rsidR="003D41FC" w:rsidRDefault="0097708D" w:rsidP="0006308A">
      <w:pPr>
        <w:pStyle w:val="ListParagraph"/>
        <w:numPr>
          <w:ilvl w:val="0"/>
          <w:numId w:val="1"/>
        </w:numPr>
        <w:spacing w:after="0" w:line="240" w:lineRule="auto"/>
        <w:ind w:left="-90" w:firstLine="810"/>
        <w:jc w:val="both"/>
      </w:pPr>
      <w:r>
        <w:t xml:space="preserve">As a condition of </w:t>
      </w:r>
      <w:r w:rsidR="00AD47A8">
        <w:t xml:space="preserve">Defendant’s </w:t>
      </w:r>
      <w:r>
        <w:t xml:space="preserve">pre-trial release, Defendant </w:t>
      </w:r>
      <w:r w:rsidR="00D22F4D">
        <w:t xml:space="preserve">additionally </w:t>
      </w:r>
      <w:r>
        <w:t xml:space="preserve">is </w:t>
      </w:r>
      <w:r w:rsidR="000B5BA4" w:rsidRPr="000B5BA4">
        <w:rPr>
          <w:b/>
        </w:rPr>
        <w:t>ORDERED</w:t>
      </w:r>
      <w:r>
        <w:t xml:space="preserve"> </w:t>
      </w:r>
      <w:r w:rsidR="007B63BA">
        <w:t>as follows:</w:t>
      </w:r>
    </w:p>
    <w:p w:rsidR="003D41FC" w:rsidRDefault="003D41FC" w:rsidP="0006308A">
      <w:pPr>
        <w:pStyle w:val="ListParagraph"/>
        <w:spacing w:after="0" w:line="240" w:lineRule="auto"/>
        <w:jc w:val="both"/>
      </w:pPr>
    </w:p>
    <w:p w:rsidR="007512BA" w:rsidRDefault="003D41FC" w:rsidP="0006308A">
      <w:pPr>
        <w:pStyle w:val="ListParagraph"/>
        <w:spacing w:after="0" w:line="240" w:lineRule="auto"/>
        <w:jc w:val="both"/>
      </w:pPr>
      <w:r>
        <w:t>___</w:t>
      </w:r>
      <w:r>
        <w:tab/>
      </w:r>
      <w:r w:rsidR="007B63BA">
        <w:t>Defendant w</w:t>
      </w:r>
      <w:r w:rsidR="007512BA">
        <w:t xml:space="preserve">ill remain in a specified place or </w:t>
      </w:r>
      <w:r w:rsidR="00D57469">
        <w:t xml:space="preserve">Defendant’s </w:t>
      </w:r>
      <w:r w:rsidR="007512BA">
        <w:t>residence on file with the Clerk of the Court</w:t>
      </w:r>
      <w:r w:rsidR="000B5BA4">
        <w:t xml:space="preserve"> or ___ (insert address)</w:t>
      </w:r>
      <w:r w:rsidR="007512BA">
        <w:t xml:space="preserve">.  </w:t>
      </w:r>
      <w:r w:rsidR="007512BA" w:rsidRPr="007512BA">
        <w:t xml:space="preserve">Defendant shall have a continuing obligation to maintain </w:t>
      </w:r>
      <w:r w:rsidR="00D22F4D">
        <w:t xml:space="preserve">a </w:t>
      </w:r>
      <w:r w:rsidR="007512BA" w:rsidRPr="007512BA">
        <w:t xml:space="preserve">current </w:t>
      </w:r>
      <w:r w:rsidR="00D22F4D">
        <w:t xml:space="preserve">physical address and </w:t>
      </w:r>
      <w:r w:rsidR="00D57469">
        <w:t xml:space="preserve">current </w:t>
      </w:r>
      <w:r w:rsidR="007512BA" w:rsidRPr="007512BA">
        <w:t>contact information with the Court</w:t>
      </w:r>
      <w:r>
        <w:t xml:space="preserve">, </w:t>
      </w:r>
      <w:r w:rsidR="007512BA" w:rsidRPr="007512BA">
        <w:t>the Clerk of the Court</w:t>
      </w:r>
      <w:r>
        <w:t>, and Defendant’s counsel,</w:t>
      </w:r>
      <w:r w:rsidR="007512BA" w:rsidRPr="007512BA">
        <w:t xml:space="preserve"> and shall file a notice of change of </w:t>
      </w:r>
      <w:r w:rsidR="00D22F4D">
        <w:t>address/</w:t>
      </w:r>
      <w:r w:rsidR="007512BA" w:rsidRPr="007512BA">
        <w:t xml:space="preserve">contact information with the Clerk of the Court within </w:t>
      </w:r>
      <w:r w:rsidR="007512BA">
        <w:t>two business da</w:t>
      </w:r>
      <w:r w:rsidR="007512BA" w:rsidRPr="007512BA">
        <w:t>ys of the date of the change.</w:t>
      </w:r>
    </w:p>
    <w:p w:rsidR="00B95349" w:rsidRDefault="00B95349" w:rsidP="0006308A">
      <w:pPr>
        <w:pStyle w:val="ListParagraph"/>
        <w:spacing w:after="0" w:line="240" w:lineRule="auto"/>
        <w:jc w:val="both"/>
      </w:pPr>
    </w:p>
    <w:p w:rsidR="003D41FC" w:rsidRDefault="003D41FC" w:rsidP="0006308A">
      <w:pPr>
        <w:spacing w:after="0" w:line="240" w:lineRule="auto"/>
        <w:ind w:left="720"/>
        <w:jc w:val="both"/>
      </w:pPr>
      <w:r>
        <w:t>___</w:t>
      </w:r>
      <w:r>
        <w:tab/>
        <w:t xml:space="preserve">Defendant will remain at Defendant’s specified place/residence between </w:t>
      </w:r>
      <w:r w:rsidR="004133F4">
        <w:t xml:space="preserve">the hours of </w:t>
      </w:r>
      <w:r>
        <w:t xml:space="preserve">8:00 p.m. and 6:00 a.m. due to a </w:t>
      </w:r>
      <w:r w:rsidRPr="00D22F4D">
        <w:rPr>
          <w:b/>
          <w:u w:val="single"/>
        </w:rPr>
        <w:t>curfew</w:t>
      </w:r>
      <w:r>
        <w:t xml:space="preserve"> imposed</w:t>
      </w:r>
      <w:r w:rsidR="004133F4">
        <w:t xml:space="preserve">.  </w:t>
      </w:r>
      <w:r w:rsidR="00727BD6">
        <w:t>Defendant’s f</w:t>
      </w:r>
      <w:r w:rsidR="003F195B">
        <w:t xml:space="preserve">ailure to </w:t>
      </w:r>
      <w:r w:rsidR="007B4282">
        <w:t xml:space="preserve">comply with </w:t>
      </w:r>
      <w:r w:rsidR="00D22F4D">
        <w:t>the</w:t>
      </w:r>
      <w:r w:rsidR="007B4282">
        <w:t xml:space="preserve"> curfew </w:t>
      </w:r>
      <w:r w:rsidR="003F195B">
        <w:t xml:space="preserve">will </w:t>
      </w:r>
      <w:r w:rsidR="00D22F4D">
        <w:t xml:space="preserve">only </w:t>
      </w:r>
      <w:r w:rsidR="003F195B">
        <w:t xml:space="preserve">be excused </w:t>
      </w:r>
      <w:r w:rsidR="00204477">
        <w:t xml:space="preserve">because of </w:t>
      </w:r>
      <w:r w:rsidR="003F195B">
        <w:t>a conflict with</w:t>
      </w:r>
      <w:r w:rsidR="007B4282">
        <w:t xml:space="preserve"> employment, </w:t>
      </w:r>
      <w:r w:rsidR="00204477">
        <w:t xml:space="preserve">drug </w:t>
      </w:r>
      <w:r w:rsidR="007B4282">
        <w:t>treatment, or a medical emergency</w:t>
      </w:r>
      <w:r w:rsidR="003F195B">
        <w:t xml:space="preserve">.  Defendant </w:t>
      </w:r>
      <w:r w:rsidR="007B4282">
        <w:t xml:space="preserve">must provide </w:t>
      </w:r>
      <w:r w:rsidR="00727BD6">
        <w:t xml:space="preserve">immediately </w:t>
      </w:r>
      <w:r w:rsidR="003F195B">
        <w:t xml:space="preserve">on request </w:t>
      </w:r>
      <w:r w:rsidR="004E7D7E" w:rsidRPr="003A3E24">
        <w:rPr>
          <w:b/>
          <w:u w:val="single"/>
        </w:rPr>
        <w:t xml:space="preserve">written </w:t>
      </w:r>
      <w:r w:rsidR="003F195B" w:rsidRPr="003A3E24">
        <w:rPr>
          <w:b/>
          <w:u w:val="single"/>
        </w:rPr>
        <w:t>p</w:t>
      </w:r>
      <w:r w:rsidR="007B4282" w:rsidRPr="003A3E24">
        <w:rPr>
          <w:b/>
          <w:u w:val="single"/>
        </w:rPr>
        <w:t>roof</w:t>
      </w:r>
      <w:r w:rsidR="007B4282">
        <w:t xml:space="preserve"> </w:t>
      </w:r>
      <w:r w:rsidR="003F195B">
        <w:t xml:space="preserve">to support </w:t>
      </w:r>
      <w:r w:rsidR="00C96382">
        <w:t xml:space="preserve">the reason </w:t>
      </w:r>
      <w:r w:rsidR="004E7D7E">
        <w:t xml:space="preserve">for </w:t>
      </w:r>
      <w:r w:rsidR="00C96382">
        <w:t>Defendant</w:t>
      </w:r>
      <w:r w:rsidR="004E7D7E">
        <w:t>’s failure</w:t>
      </w:r>
      <w:r w:rsidR="00C96382">
        <w:t xml:space="preserve"> to comply with the curfew.</w:t>
      </w:r>
    </w:p>
    <w:p w:rsidR="003D41FC" w:rsidRDefault="003D41FC" w:rsidP="0006308A">
      <w:pPr>
        <w:spacing w:after="0" w:line="240" w:lineRule="auto"/>
        <w:ind w:left="720"/>
        <w:jc w:val="both"/>
      </w:pPr>
    </w:p>
    <w:p w:rsidR="008A0931" w:rsidRDefault="008A0931" w:rsidP="0006308A">
      <w:pPr>
        <w:spacing w:after="0" w:line="240" w:lineRule="auto"/>
        <w:ind w:left="720"/>
        <w:jc w:val="both"/>
      </w:pPr>
      <w:r>
        <w:t>___</w:t>
      </w:r>
      <w:r>
        <w:tab/>
        <w:t>Defendant will not visit any establishment where the primary business is the sale and dispensing of alcoholic beverages.</w:t>
      </w:r>
    </w:p>
    <w:p w:rsidR="00B95349" w:rsidRDefault="00B95349" w:rsidP="0006308A">
      <w:pPr>
        <w:spacing w:after="0" w:line="240" w:lineRule="auto"/>
        <w:ind w:left="720"/>
        <w:jc w:val="both"/>
      </w:pPr>
    </w:p>
    <w:p w:rsidR="008A0931" w:rsidRDefault="008A0931" w:rsidP="0006308A">
      <w:pPr>
        <w:spacing w:after="0" w:line="240" w:lineRule="auto"/>
        <w:ind w:left="720"/>
        <w:jc w:val="both"/>
      </w:pPr>
      <w:r>
        <w:t>___</w:t>
      </w:r>
      <w:r>
        <w:tab/>
      </w:r>
      <w:r w:rsidR="00727BD6">
        <w:t xml:space="preserve">If Defendant currently is on probation, </w:t>
      </w:r>
      <w:r>
        <w:t xml:space="preserve">Defendant shall comply will all terms </w:t>
      </w:r>
      <w:r w:rsidR="004F37E9">
        <w:t>and condition</w:t>
      </w:r>
      <w:r w:rsidR="00727BD6">
        <w:t>s</w:t>
      </w:r>
      <w:r w:rsidR="004F37E9">
        <w:t xml:space="preserve"> </w:t>
      </w:r>
      <w:r>
        <w:t>of probation, except as modified herein,</w:t>
      </w:r>
      <w:r w:rsidR="00735FBA">
        <w:t xml:space="preserve"> and shall report to Defendant’s probation officer no later than one business day after Defendant’s release</w:t>
      </w:r>
      <w:r w:rsidR="00727BD6">
        <w:t xml:space="preserve"> from jail</w:t>
      </w:r>
      <w:r w:rsidR="00735FBA">
        <w:t>.</w:t>
      </w:r>
    </w:p>
    <w:p w:rsidR="00B95349" w:rsidRDefault="00B95349" w:rsidP="0006308A">
      <w:pPr>
        <w:spacing w:after="0" w:line="240" w:lineRule="auto"/>
        <w:ind w:left="720"/>
        <w:jc w:val="both"/>
      </w:pPr>
    </w:p>
    <w:p w:rsidR="003A3E24" w:rsidRDefault="003A3E24" w:rsidP="003A3E24">
      <w:pPr>
        <w:spacing w:after="0" w:line="240" w:lineRule="auto"/>
        <w:ind w:left="720"/>
        <w:jc w:val="both"/>
      </w:pPr>
      <w:r>
        <w:t>___</w:t>
      </w:r>
      <w:r>
        <w:tab/>
        <w:t>Defendant will not possess, carry or own any firearm.</w:t>
      </w:r>
    </w:p>
    <w:p w:rsidR="003A3E24" w:rsidRDefault="003A3E24" w:rsidP="0006308A">
      <w:pPr>
        <w:spacing w:after="0" w:line="240" w:lineRule="auto"/>
        <w:ind w:left="720"/>
        <w:jc w:val="both"/>
      </w:pPr>
    </w:p>
    <w:p w:rsidR="008A0931" w:rsidRPr="008A0931" w:rsidRDefault="008A0931" w:rsidP="0006308A">
      <w:pPr>
        <w:spacing w:after="0" w:line="240" w:lineRule="auto"/>
        <w:ind w:left="720"/>
        <w:jc w:val="both"/>
        <w:rPr>
          <w:u w:val="single"/>
        </w:rPr>
      </w:pPr>
      <w:r>
        <w:t>___</w:t>
      </w:r>
      <w:r>
        <w:tab/>
        <w:t xml:space="preserve">Other: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27BD6" w:rsidRDefault="00727BD6" w:rsidP="007423DB">
      <w:pPr>
        <w:spacing w:after="0" w:line="240" w:lineRule="auto"/>
        <w:contextualSpacing/>
        <w:jc w:val="both"/>
      </w:pPr>
    </w:p>
    <w:p w:rsidR="00C34265" w:rsidRDefault="00C34265" w:rsidP="0006308A">
      <w:pPr>
        <w:spacing w:after="0" w:line="240" w:lineRule="auto"/>
        <w:ind w:firstLine="720"/>
        <w:contextualSpacing/>
        <w:jc w:val="both"/>
      </w:pPr>
      <w:r w:rsidRPr="00E44F3E">
        <w:rPr>
          <w:b/>
        </w:rPr>
        <w:t>DONE AND ORDERED</w:t>
      </w:r>
      <w:r>
        <w:t>: _____________________________</w:t>
      </w:r>
      <w:r w:rsidR="00DF3F05">
        <w:t>.</w:t>
      </w:r>
    </w:p>
    <w:p w:rsidR="00C34265" w:rsidRDefault="00C34265" w:rsidP="0006308A">
      <w:pPr>
        <w:spacing w:after="0" w:line="240" w:lineRule="auto"/>
        <w:contextualSpacing/>
        <w:jc w:val="both"/>
      </w:pPr>
    </w:p>
    <w:p w:rsidR="00C34265" w:rsidRDefault="00C34265" w:rsidP="0006308A">
      <w:pPr>
        <w:spacing w:after="0" w:line="240" w:lineRule="auto"/>
        <w:contextualSpacing/>
        <w:jc w:val="both"/>
      </w:pPr>
    </w:p>
    <w:p w:rsidR="00C6168C" w:rsidRDefault="00C6168C" w:rsidP="0006308A">
      <w:pPr>
        <w:spacing w:after="0" w:line="240" w:lineRule="auto"/>
        <w:contextualSpacing/>
        <w:jc w:val="both"/>
      </w:pPr>
    </w:p>
    <w:p w:rsidR="00C34265" w:rsidRDefault="00C34265" w:rsidP="0006308A">
      <w:pPr>
        <w:spacing w:after="0" w:line="240" w:lineRule="auto"/>
        <w:contextualSpacing/>
        <w:jc w:val="both"/>
      </w:pPr>
    </w:p>
    <w:p w:rsidR="00C34265" w:rsidRDefault="00C34265" w:rsidP="0006308A">
      <w:pPr>
        <w:spacing w:after="0" w:line="240" w:lineRule="auto"/>
        <w:ind w:left="5040"/>
        <w:contextualSpacing/>
        <w:jc w:val="both"/>
      </w:pPr>
      <w:r>
        <w:rPr>
          <w:u w:val="single"/>
        </w:rPr>
        <w:t xml:space="preserve"> </w:t>
      </w:r>
      <w:r>
        <w:rPr>
          <w:u w:val="single"/>
        </w:rPr>
        <w:tab/>
      </w:r>
      <w:r>
        <w:rPr>
          <w:u w:val="single"/>
        </w:rPr>
        <w:tab/>
      </w:r>
      <w:r>
        <w:rPr>
          <w:u w:val="single"/>
        </w:rPr>
        <w:tab/>
      </w:r>
      <w:r>
        <w:rPr>
          <w:u w:val="single"/>
        </w:rPr>
        <w:tab/>
      </w:r>
      <w:r>
        <w:rPr>
          <w:u w:val="single"/>
        </w:rPr>
        <w:tab/>
      </w:r>
      <w:r w:rsidR="00C6168C">
        <w:rPr>
          <w:u w:val="single"/>
        </w:rPr>
        <w:tab/>
      </w:r>
    </w:p>
    <w:p w:rsidR="00C34265" w:rsidRDefault="00C34265" w:rsidP="0006308A">
      <w:pPr>
        <w:spacing w:after="0" w:line="240" w:lineRule="auto"/>
        <w:ind w:left="5040"/>
        <w:contextualSpacing/>
        <w:jc w:val="both"/>
      </w:pPr>
      <w:r>
        <w:t>ELIZABETH G. RICE</w:t>
      </w:r>
    </w:p>
    <w:p w:rsidR="00CE2DBE" w:rsidRDefault="00C34265" w:rsidP="0006308A">
      <w:pPr>
        <w:spacing w:after="0" w:line="240" w:lineRule="auto"/>
        <w:ind w:left="5040"/>
        <w:contextualSpacing/>
        <w:jc w:val="both"/>
      </w:pPr>
      <w:r>
        <w:t>Circuit Court Judge</w:t>
      </w:r>
    </w:p>
    <w:p w:rsidR="0006308A" w:rsidRDefault="0006308A" w:rsidP="0006308A">
      <w:pPr>
        <w:spacing w:after="0" w:line="240" w:lineRule="auto"/>
        <w:contextualSpacing/>
        <w:jc w:val="both"/>
      </w:pPr>
    </w:p>
    <w:p w:rsidR="0006308A" w:rsidRDefault="0006308A" w:rsidP="0006308A">
      <w:pPr>
        <w:spacing w:after="0" w:line="240" w:lineRule="auto"/>
        <w:contextualSpacing/>
        <w:jc w:val="both"/>
      </w:pPr>
    </w:p>
    <w:p w:rsidR="00B97406" w:rsidRDefault="00B97406" w:rsidP="00B97406">
      <w:pPr>
        <w:spacing w:after="0" w:line="240" w:lineRule="auto"/>
        <w:contextualSpacing/>
        <w:rPr>
          <w:rFonts w:cs="Times New Roman"/>
          <w:i/>
          <w:iCs/>
          <w:szCs w:val="24"/>
        </w:rPr>
      </w:pPr>
      <w:r>
        <w:rPr>
          <w:rFonts w:cs="Times New Roman"/>
          <w:i/>
          <w:iCs/>
          <w:szCs w:val="24"/>
        </w:rPr>
        <w:t>Conformed copies furnished via U.S. Mail to:</w:t>
      </w:r>
    </w:p>
    <w:p w:rsidR="00B97406" w:rsidRDefault="00B97406" w:rsidP="00B97406">
      <w:pPr>
        <w:spacing w:line="240" w:lineRule="auto"/>
        <w:contextualSpacing/>
      </w:pPr>
    </w:p>
    <w:p w:rsidR="00B97406" w:rsidRDefault="00B97406" w:rsidP="00B97406">
      <w:pPr>
        <w:spacing w:line="240" w:lineRule="auto"/>
        <w:contextualSpacing/>
      </w:pPr>
      <w:r>
        <w:rPr>
          <w:u w:val="single"/>
        </w:rPr>
        <w:t xml:space="preserve"> X </w:t>
      </w:r>
      <w:r>
        <w:t xml:space="preserve"> Insert Name of Plaintiff/Counsel for Plaintiff (as appropriate)</w:t>
      </w:r>
    </w:p>
    <w:p w:rsidR="00B97406" w:rsidRDefault="00B97406" w:rsidP="00B97406">
      <w:pPr>
        <w:spacing w:line="240" w:lineRule="auto"/>
        <w:contextualSpacing/>
      </w:pPr>
      <w:r>
        <w:rPr>
          <w:u w:val="single"/>
        </w:rPr>
        <w:t xml:space="preserve"> X </w:t>
      </w:r>
      <w:r>
        <w:t xml:space="preserve"> Insert Name Defendant/Counsel for Defendant (as appropriate)</w:t>
      </w:r>
    </w:p>
    <w:p w:rsidR="00B97406" w:rsidRDefault="00B97406" w:rsidP="00B97406">
      <w:pPr>
        <w:spacing w:line="240" w:lineRule="auto"/>
        <w:contextualSpacing/>
      </w:pPr>
    </w:p>
    <w:p w:rsidR="00B97406" w:rsidRDefault="00B97406" w:rsidP="00B97406">
      <w:r>
        <w:t>OR</w:t>
      </w:r>
    </w:p>
    <w:p w:rsidR="00B97406" w:rsidRPr="00CA589F" w:rsidRDefault="00B97406" w:rsidP="00B97406">
      <w:pPr>
        <w:spacing w:after="0" w:line="240" w:lineRule="auto"/>
        <w:rPr>
          <w:i/>
        </w:rPr>
      </w:pPr>
      <w:r w:rsidRPr="00CA589F">
        <w:rPr>
          <w:i/>
        </w:rPr>
        <w:lastRenderedPageBreak/>
        <w:t xml:space="preserve">Electronically conformed copies furnished via JAWS </w:t>
      </w:r>
    </w:p>
    <w:p w:rsidR="00B97406" w:rsidRPr="00CA589F" w:rsidRDefault="00B97406" w:rsidP="00B97406">
      <w:pPr>
        <w:spacing w:after="0" w:line="240" w:lineRule="auto"/>
        <w:rPr>
          <w:i/>
        </w:rPr>
      </w:pPr>
      <w:proofErr w:type="gramStart"/>
      <w:r w:rsidRPr="00CA589F">
        <w:rPr>
          <w:i/>
        </w:rPr>
        <w:t>to</w:t>
      </w:r>
      <w:proofErr w:type="gramEnd"/>
      <w:r w:rsidRPr="00CA589F">
        <w:rPr>
          <w:i/>
        </w:rPr>
        <w:t xml:space="preserve"> all parties/counsel properly associated to the case </w:t>
      </w:r>
    </w:p>
    <w:p w:rsidR="00B97406" w:rsidRPr="00CA589F" w:rsidRDefault="00B97406" w:rsidP="00B97406">
      <w:pPr>
        <w:spacing w:after="0" w:line="240" w:lineRule="auto"/>
        <w:rPr>
          <w:i/>
        </w:rPr>
      </w:pPr>
      <w:proofErr w:type="gramStart"/>
      <w:r w:rsidRPr="00CA589F">
        <w:rPr>
          <w:i/>
        </w:rPr>
        <w:t>or</w:t>
      </w:r>
      <w:proofErr w:type="gramEnd"/>
      <w:r w:rsidRPr="00CA589F">
        <w:rPr>
          <w:i/>
        </w:rPr>
        <w:t xml:space="preserve"> added in JAWS to receive event notifications as of </w:t>
      </w:r>
    </w:p>
    <w:p w:rsidR="00B97406" w:rsidRDefault="00B97406" w:rsidP="00B97406">
      <w:pPr>
        <w:spacing w:after="0" w:line="240" w:lineRule="auto"/>
      </w:pPr>
      <w:proofErr w:type="gramStart"/>
      <w:r w:rsidRPr="00CA589F">
        <w:rPr>
          <w:i/>
        </w:rPr>
        <w:t>the</w:t>
      </w:r>
      <w:proofErr w:type="gramEnd"/>
      <w:r w:rsidRPr="00CA589F">
        <w:rPr>
          <w:i/>
        </w:rPr>
        <w:t xml:space="preserve"> date of this order.</w:t>
      </w:r>
    </w:p>
    <w:p w:rsidR="00E44F3E" w:rsidRDefault="00E44F3E" w:rsidP="00B97406">
      <w:pPr>
        <w:spacing w:after="0" w:line="240" w:lineRule="auto"/>
        <w:jc w:val="both"/>
      </w:pPr>
    </w:p>
    <w:sectPr w:rsidR="00E44F3E" w:rsidSect="00C140A9">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4F6" w:rsidRDefault="00D974F6" w:rsidP="00C34265">
      <w:pPr>
        <w:spacing w:after="0" w:line="240" w:lineRule="auto"/>
      </w:pPr>
      <w:r>
        <w:separator/>
      </w:r>
    </w:p>
  </w:endnote>
  <w:endnote w:type="continuationSeparator" w:id="0">
    <w:p w:rsidR="00D974F6" w:rsidRDefault="00D974F6" w:rsidP="00C34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0F5" w:rsidRDefault="00723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031127"/>
      <w:docPartObj>
        <w:docPartGallery w:val="Page Numbers (Bottom of Page)"/>
        <w:docPartUnique/>
      </w:docPartObj>
    </w:sdtPr>
    <w:sdtEndPr/>
    <w:sdtContent>
      <w:sdt>
        <w:sdtPr>
          <w:id w:val="-1669238322"/>
          <w:docPartObj>
            <w:docPartGallery w:val="Page Numbers (Top of Page)"/>
            <w:docPartUnique/>
          </w:docPartObj>
        </w:sdtPr>
        <w:sdtEndPr/>
        <w:sdtContent>
          <w:p w:rsidR="00D974F6" w:rsidRDefault="00D974F6" w:rsidP="005F2D7F">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7230F5">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7230F5">
              <w:rPr>
                <w:b/>
                <w:bCs/>
                <w:noProof/>
              </w:rPr>
              <w:t>3</w:t>
            </w:r>
            <w:r>
              <w:rPr>
                <w:b/>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0F5" w:rsidRDefault="00723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4F6" w:rsidRDefault="00D974F6" w:rsidP="00C34265">
      <w:pPr>
        <w:spacing w:after="0" w:line="240" w:lineRule="auto"/>
      </w:pPr>
      <w:r>
        <w:separator/>
      </w:r>
    </w:p>
  </w:footnote>
  <w:footnote w:type="continuationSeparator" w:id="0">
    <w:p w:rsidR="00D974F6" w:rsidRDefault="00D974F6" w:rsidP="00C34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0F5" w:rsidRDefault="00723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0F5" w:rsidRDefault="007230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0F5" w:rsidRDefault="007230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E01A7"/>
    <w:multiLevelType w:val="hybridMultilevel"/>
    <w:tmpl w:val="7B5275B8"/>
    <w:lvl w:ilvl="0" w:tplc="9142F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4631A4"/>
    <w:multiLevelType w:val="hybridMultilevel"/>
    <w:tmpl w:val="A9A0C9F6"/>
    <w:lvl w:ilvl="0" w:tplc="563459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807EC266">
      <w:start w:val="1"/>
      <w:numFmt w:val="decimal"/>
      <w:lvlText w:val="(%3)"/>
      <w:lvlJc w:val="right"/>
      <w:pPr>
        <w:ind w:left="2520" w:hanging="180"/>
      </w:pPr>
      <w:rPr>
        <w:rFonts w:ascii="Times New Roman" w:eastAsiaTheme="minorHAnsi" w:hAnsi="Times New Roman" w:cstheme="minorBidi"/>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F8F"/>
    <w:rsid w:val="000009DD"/>
    <w:rsid w:val="00001EB8"/>
    <w:rsid w:val="00021BF8"/>
    <w:rsid w:val="000239C9"/>
    <w:rsid w:val="000240EE"/>
    <w:rsid w:val="00036C05"/>
    <w:rsid w:val="000543DC"/>
    <w:rsid w:val="0006308A"/>
    <w:rsid w:val="00063255"/>
    <w:rsid w:val="000664CC"/>
    <w:rsid w:val="00070CD5"/>
    <w:rsid w:val="00074E5F"/>
    <w:rsid w:val="00085547"/>
    <w:rsid w:val="00090A78"/>
    <w:rsid w:val="000A7971"/>
    <w:rsid w:val="000B1D1C"/>
    <w:rsid w:val="000B5BA4"/>
    <w:rsid w:val="000E1A1F"/>
    <w:rsid w:val="000E359D"/>
    <w:rsid w:val="000F3AF8"/>
    <w:rsid w:val="00104B0D"/>
    <w:rsid w:val="001153D6"/>
    <w:rsid w:val="00116AAC"/>
    <w:rsid w:val="00130390"/>
    <w:rsid w:val="00133138"/>
    <w:rsid w:val="00136E26"/>
    <w:rsid w:val="00141924"/>
    <w:rsid w:val="001748D3"/>
    <w:rsid w:val="00181749"/>
    <w:rsid w:val="00192978"/>
    <w:rsid w:val="00195E4A"/>
    <w:rsid w:val="001A3CEE"/>
    <w:rsid w:val="001D40D6"/>
    <w:rsid w:val="002025E2"/>
    <w:rsid w:val="0020316D"/>
    <w:rsid w:val="002040F7"/>
    <w:rsid w:val="00204477"/>
    <w:rsid w:val="002243A3"/>
    <w:rsid w:val="00227729"/>
    <w:rsid w:val="00244489"/>
    <w:rsid w:val="00247A18"/>
    <w:rsid w:val="00253A25"/>
    <w:rsid w:val="002574BB"/>
    <w:rsid w:val="0027207C"/>
    <w:rsid w:val="00272C8C"/>
    <w:rsid w:val="0028112B"/>
    <w:rsid w:val="002874C8"/>
    <w:rsid w:val="002A5B67"/>
    <w:rsid w:val="002C6CB7"/>
    <w:rsid w:val="002D45BE"/>
    <w:rsid w:val="002D6ABF"/>
    <w:rsid w:val="002E49A6"/>
    <w:rsid w:val="003012DA"/>
    <w:rsid w:val="0031380B"/>
    <w:rsid w:val="00315EE3"/>
    <w:rsid w:val="00317DEE"/>
    <w:rsid w:val="003207D6"/>
    <w:rsid w:val="00327A09"/>
    <w:rsid w:val="00355E0D"/>
    <w:rsid w:val="0036658A"/>
    <w:rsid w:val="0037557F"/>
    <w:rsid w:val="00385527"/>
    <w:rsid w:val="00393D60"/>
    <w:rsid w:val="003A3E24"/>
    <w:rsid w:val="003A49E2"/>
    <w:rsid w:val="003A53DA"/>
    <w:rsid w:val="003B36C1"/>
    <w:rsid w:val="003B5FC9"/>
    <w:rsid w:val="003C0C4A"/>
    <w:rsid w:val="003C18BE"/>
    <w:rsid w:val="003C46C4"/>
    <w:rsid w:val="003D41FC"/>
    <w:rsid w:val="003D5B93"/>
    <w:rsid w:val="003F185D"/>
    <w:rsid w:val="003F195B"/>
    <w:rsid w:val="003F2B48"/>
    <w:rsid w:val="003F6F18"/>
    <w:rsid w:val="00407074"/>
    <w:rsid w:val="004133F4"/>
    <w:rsid w:val="00414E2B"/>
    <w:rsid w:val="00424AFE"/>
    <w:rsid w:val="00431225"/>
    <w:rsid w:val="0043450C"/>
    <w:rsid w:val="00436EEA"/>
    <w:rsid w:val="0044170B"/>
    <w:rsid w:val="00455FF8"/>
    <w:rsid w:val="00457F3C"/>
    <w:rsid w:val="004627CC"/>
    <w:rsid w:val="00476CFD"/>
    <w:rsid w:val="004978BD"/>
    <w:rsid w:val="004A784D"/>
    <w:rsid w:val="004B0318"/>
    <w:rsid w:val="004B6AF7"/>
    <w:rsid w:val="004D08BC"/>
    <w:rsid w:val="004E6B00"/>
    <w:rsid w:val="004E7D7E"/>
    <w:rsid w:val="004F0861"/>
    <w:rsid w:val="004F37E9"/>
    <w:rsid w:val="004F602E"/>
    <w:rsid w:val="00502986"/>
    <w:rsid w:val="00502C5B"/>
    <w:rsid w:val="0050522C"/>
    <w:rsid w:val="005059EB"/>
    <w:rsid w:val="00512F92"/>
    <w:rsid w:val="005140A3"/>
    <w:rsid w:val="00514256"/>
    <w:rsid w:val="0051520C"/>
    <w:rsid w:val="0054355A"/>
    <w:rsid w:val="00545646"/>
    <w:rsid w:val="00550344"/>
    <w:rsid w:val="00550CF1"/>
    <w:rsid w:val="005512D9"/>
    <w:rsid w:val="005722BB"/>
    <w:rsid w:val="00584E46"/>
    <w:rsid w:val="005922C7"/>
    <w:rsid w:val="005B2987"/>
    <w:rsid w:val="005C1D8D"/>
    <w:rsid w:val="005C72C4"/>
    <w:rsid w:val="005E58F6"/>
    <w:rsid w:val="005F2D7F"/>
    <w:rsid w:val="006004F9"/>
    <w:rsid w:val="00607741"/>
    <w:rsid w:val="00607949"/>
    <w:rsid w:val="00617A7E"/>
    <w:rsid w:val="006248CB"/>
    <w:rsid w:val="00632035"/>
    <w:rsid w:val="00642DAA"/>
    <w:rsid w:val="00662AEA"/>
    <w:rsid w:val="006675B4"/>
    <w:rsid w:val="00681B48"/>
    <w:rsid w:val="00690643"/>
    <w:rsid w:val="0069243E"/>
    <w:rsid w:val="00692F9E"/>
    <w:rsid w:val="006A57E8"/>
    <w:rsid w:val="006B4183"/>
    <w:rsid w:val="006C6C34"/>
    <w:rsid w:val="006D4465"/>
    <w:rsid w:val="006E2657"/>
    <w:rsid w:val="00711C26"/>
    <w:rsid w:val="007124BB"/>
    <w:rsid w:val="0071508B"/>
    <w:rsid w:val="007230F5"/>
    <w:rsid w:val="007236FD"/>
    <w:rsid w:val="00727BD6"/>
    <w:rsid w:val="00735FBA"/>
    <w:rsid w:val="007423DB"/>
    <w:rsid w:val="00746FEB"/>
    <w:rsid w:val="007512BA"/>
    <w:rsid w:val="00753BEC"/>
    <w:rsid w:val="00767E1F"/>
    <w:rsid w:val="007774A6"/>
    <w:rsid w:val="00783EC4"/>
    <w:rsid w:val="007912B4"/>
    <w:rsid w:val="00793A9E"/>
    <w:rsid w:val="007A39CC"/>
    <w:rsid w:val="007B4282"/>
    <w:rsid w:val="007B63BA"/>
    <w:rsid w:val="007C280C"/>
    <w:rsid w:val="007C34E1"/>
    <w:rsid w:val="007C3B72"/>
    <w:rsid w:val="007D4C44"/>
    <w:rsid w:val="007E18FD"/>
    <w:rsid w:val="007F0113"/>
    <w:rsid w:val="007F4F8F"/>
    <w:rsid w:val="007F5511"/>
    <w:rsid w:val="00804F72"/>
    <w:rsid w:val="00806698"/>
    <w:rsid w:val="00824330"/>
    <w:rsid w:val="008277CE"/>
    <w:rsid w:val="008336C3"/>
    <w:rsid w:val="0086490D"/>
    <w:rsid w:val="00865DCB"/>
    <w:rsid w:val="00881A19"/>
    <w:rsid w:val="008A0931"/>
    <w:rsid w:val="008B3111"/>
    <w:rsid w:val="008B69F7"/>
    <w:rsid w:val="008B76C3"/>
    <w:rsid w:val="008E0EB8"/>
    <w:rsid w:val="008E23E8"/>
    <w:rsid w:val="008F0A91"/>
    <w:rsid w:val="009005B4"/>
    <w:rsid w:val="00906B03"/>
    <w:rsid w:val="009123A3"/>
    <w:rsid w:val="0091260D"/>
    <w:rsid w:val="009214EF"/>
    <w:rsid w:val="009249C0"/>
    <w:rsid w:val="00932D87"/>
    <w:rsid w:val="00936B56"/>
    <w:rsid w:val="00936B78"/>
    <w:rsid w:val="00945571"/>
    <w:rsid w:val="009500CD"/>
    <w:rsid w:val="00953D88"/>
    <w:rsid w:val="00960FEA"/>
    <w:rsid w:val="0097708D"/>
    <w:rsid w:val="009A1A56"/>
    <w:rsid w:val="009B19C5"/>
    <w:rsid w:val="009C0CAA"/>
    <w:rsid w:val="009C68D8"/>
    <w:rsid w:val="009D0FB7"/>
    <w:rsid w:val="009D6C20"/>
    <w:rsid w:val="009D70F8"/>
    <w:rsid w:val="009F7DBC"/>
    <w:rsid w:val="00A00AAA"/>
    <w:rsid w:val="00A07EF7"/>
    <w:rsid w:val="00A105E9"/>
    <w:rsid w:val="00A32397"/>
    <w:rsid w:val="00A37637"/>
    <w:rsid w:val="00A400A2"/>
    <w:rsid w:val="00A671CF"/>
    <w:rsid w:val="00A70A64"/>
    <w:rsid w:val="00A874E6"/>
    <w:rsid w:val="00A920EE"/>
    <w:rsid w:val="00A9412C"/>
    <w:rsid w:val="00AA0BA3"/>
    <w:rsid w:val="00AA3CC8"/>
    <w:rsid w:val="00AD15BE"/>
    <w:rsid w:val="00AD3810"/>
    <w:rsid w:val="00AD47A8"/>
    <w:rsid w:val="00AD5821"/>
    <w:rsid w:val="00AD7A28"/>
    <w:rsid w:val="00AE35BD"/>
    <w:rsid w:val="00AF19A9"/>
    <w:rsid w:val="00AF312C"/>
    <w:rsid w:val="00B00314"/>
    <w:rsid w:val="00B03564"/>
    <w:rsid w:val="00B26BB4"/>
    <w:rsid w:val="00B34176"/>
    <w:rsid w:val="00B64120"/>
    <w:rsid w:val="00B719AC"/>
    <w:rsid w:val="00B80001"/>
    <w:rsid w:val="00B95349"/>
    <w:rsid w:val="00B965FC"/>
    <w:rsid w:val="00B97406"/>
    <w:rsid w:val="00BA27BF"/>
    <w:rsid w:val="00BB03FF"/>
    <w:rsid w:val="00BD75B9"/>
    <w:rsid w:val="00BF414A"/>
    <w:rsid w:val="00BF714D"/>
    <w:rsid w:val="00C01987"/>
    <w:rsid w:val="00C0749E"/>
    <w:rsid w:val="00C140A9"/>
    <w:rsid w:val="00C22B77"/>
    <w:rsid w:val="00C252D0"/>
    <w:rsid w:val="00C34265"/>
    <w:rsid w:val="00C50033"/>
    <w:rsid w:val="00C61256"/>
    <w:rsid w:val="00C6168C"/>
    <w:rsid w:val="00C6439F"/>
    <w:rsid w:val="00C90949"/>
    <w:rsid w:val="00C96382"/>
    <w:rsid w:val="00C97D0C"/>
    <w:rsid w:val="00CC364D"/>
    <w:rsid w:val="00CE2DBE"/>
    <w:rsid w:val="00CE6206"/>
    <w:rsid w:val="00CF416D"/>
    <w:rsid w:val="00D00297"/>
    <w:rsid w:val="00D03DAE"/>
    <w:rsid w:val="00D05810"/>
    <w:rsid w:val="00D15F5E"/>
    <w:rsid w:val="00D16829"/>
    <w:rsid w:val="00D16D92"/>
    <w:rsid w:val="00D22F4D"/>
    <w:rsid w:val="00D250C8"/>
    <w:rsid w:val="00D316D6"/>
    <w:rsid w:val="00D5220A"/>
    <w:rsid w:val="00D57469"/>
    <w:rsid w:val="00D75795"/>
    <w:rsid w:val="00D775B7"/>
    <w:rsid w:val="00D84ACF"/>
    <w:rsid w:val="00D95EF7"/>
    <w:rsid w:val="00D973F9"/>
    <w:rsid w:val="00D974F6"/>
    <w:rsid w:val="00DA5BAE"/>
    <w:rsid w:val="00DA6805"/>
    <w:rsid w:val="00DB2354"/>
    <w:rsid w:val="00DD2A44"/>
    <w:rsid w:val="00DD4D28"/>
    <w:rsid w:val="00DF3F05"/>
    <w:rsid w:val="00DF4367"/>
    <w:rsid w:val="00DF630E"/>
    <w:rsid w:val="00DF682A"/>
    <w:rsid w:val="00E023F2"/>
    <w:rsid w:val="00E031B7"/>
    <w:rsid w:val="00E22852"/>
    <w:rsid w:val="00E26241"/>
    <w:rsid w:val="00E2651D"/>
    <w:rsid w:val="00E33F10"/>
    <w:rsid w:val="00E413BF"/>
    <w:rsid w:val="00E44F3E"/>
    <w:rsid w:val="00E51CA6"/>
    <w:rsid w:val="00E56F96"/>
    <w:rsid w:val="00E67551"/>
    <w:rsid w:val="00E70CA7"/>
    <w:rsid w:val="00E73C6B"/>
    <w:rsid w:val="00ED6F07"/>
    <w:rsid w:val="00ED7DC6"/>
    <w:rsid w:val="00EE3B10"/>
    <w:rsid w:val="00EE3D38"/>
    <w:rsid w:val="00EE5DD2"/>
    <w:rsid w:val="00EF2020"/>
    <w:rsid w:val="00EF257D"/>
    <w:rsid w:val="00EF3B8F"/>
    <w:rsid w:val="00EF4A45"/>
    <w:rsid w:val="00F17624"/>
    <w:rsid w:val="00F26BE8"/>
    <w:rsid w:val="00F3342D"/>
    <w:rsid w:val="00F46AB7"/>
    <w:rsid w:val="00F578BA"/>
    <w:rsid w:val="00F63421"/>
    <w:rsid w:val="00F7396C"/>
    <w:rsid w:val="00F85A4E"/>
    <w:rsid w:val="00F95F73"/>
    <w:rsid w:val="00FA19C5"/>
    <w:rsid w:val="00FB2613"/>
    <w:rsid w:val="00FC64D3"/>
    <w:rsid w:val="00FE3F9E"/>
    <w:rsid w:val="00FF4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7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F8F"/>
    <w:pPr>
      <w:ind w:left="720"/>
      <w:contextualSpacing/>
    </w:pPr>
  </w:style>
  <w:style w:type="paragraph" w:styleId="Header">
    <w:name w:val="header"/>
    <w:basedOn w:val="Normal"/>
    <w:link w:val="HeaderChar"/>
    <w:uiPriority w:val="99"/>
    <w:unhideWhenUsed/>
    <w:rsid w:val="00C34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265"/>
  </w:style>
  <w:style w:type="paragraph" w:styleId="Footer">
    <w:name w:val="footer"/>
    <w:basedOn w:val="Normal"/>
    <w:link w:val="FooterChar"/>
    <w:uiPriority w:val="99"/>
    <w:unhideWhenUsed/>
    <w:rsid w:val="00C34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265"/>
  </w:style>
  <w:style w:type="paragraph" w:styleId="BalloonText">
    <w:name w:val="Balloon Text"/>
    <w:basedOn w:val="Normal"/>
    <w:link w:val="BalloonTextChar"/>
    <w:uiPriority w:val="99"/>
    <w:semiHidden/>
    <w:unhideWhenUsed/>
    <w:rsid w:val="00711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C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2020-08-06T17:28:00Z</dcterms:created>
  <dcterms:modified xsi:type="dcterms:W3CDTF">2020-08-06T17:28:00Z</dcterms:modified>
</cp:coreProperties>
</file>